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0001884895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54"/>
        <w:gridCol w:w="3551"/>
      </w:tblGrid>
      <w:tr>
        <w:trPr/>
        <w:tc>
          <w:tcPr>
            <w:tcW w:w="6654" w:type="dxa"/>
            <w:tcBorders/>
            <w:vAlign w:val="center"/>
          </w:tcPr>
          <w:p>
            <w:pPr>
              <w:pStyle w:val="TableContents"/>
              <w:bidi w:val="0"/>
              <w:spacing w:before="0" w:after="283"/>
              <w:jc w:val="left"/>
              <w:rPr/>
            </w:pPr>
            <w:r>
              <w:rPr/>
              <w:t>Name of Issuer</w:t>
            </w:r>
          </w:p>
        </w:tc>
        <w:tc>
          <w:tcPr>
            <w:tcW w:w="3551" w:type="dxa"/>
            <w:tcBorders/>
            <w:vAlign w:val="center"/>
          </w:tcPr>
          <w:p>
            <w:pPr>
              <w:pStyle w:val="TableContents"/>
              <w:bidi w:val="0"/>
              <w:spacing w:before="0" w:after="0"/>
              <w:jc w:val="left"/>
              <w:rPr/>
            </w:pPr>
            <w:r>
              <w:rPr/>
              <w:t>InnovAge Holding Corp.</w:t>
            </w:r>
          </w:p>
        </w:tc>
      </w:tr>
      <w:tr>
        <w:trPr/>
        <w:tc>
          <w:tcPr>
            <w:tcW w:w="6654" w:type="dxa"/>
            <w:tcBorders/>
            <w:vAlign w:val="center"/>
          </w:tcPr>
          <w:p>
            <w:pPr>
              <w:pStyle w:val="TableContents"/>
              <w:bidi w:val="0"/>
              <w:spacing w:before="0" w:after="283"/>
              <w:jc w:val="left"/>
              <w:rPr/>
            </w:pPr>
            <w:r>
              <w:rPr/>
              <w:t>SEC File Number</w:t>
            </w:r>
          </w:p>
        </w:tc>
        <w:tc>
          <w:tcPr>
            <w:tcW w:w="3551" w:type="dxa"/>
            <w:tcBorders/>
            <w:vAlign w:val="center"/>
          </w:tcPr>
          <w:p>
            <w:pPr>
              <w:pStyle w:val="TableContents"/>
              <w:bidi w:val="0"/>
              <w:spacing w:before="0" w:after="0"/>
              <w:jc w:val="left"/>
              <w:rPr/>
            </w:pPr>
            <w:r>
              <w:rPr/>
              <w:t>001-40159</w:t>
            </w:r>
          </w:p>
        </w:tc>
      </w:tr>
      <w:tr>
        <w:trPr/>
        <w:tc>
          <w:tcPr>
            <w:tcW w:w="6654" w:type="dxa"/>
            <w:tcBorders/>
            <w:vAlign w:val="center"/>
          </w:tcPr>
          <w:p>
            <w:pPr>
              <w:pStyle w:val="TableContents"/>
              <w:bidi w:val="0"/>
              <w:spacing w:before="0" w:after="283"/>
              <w:jc w:val="left"/>
              <w:rPr/>
            </w:pPr>
            <w:r>
              <w:rPr/>
              <w:t>Address of Issuer</w:t>
            </w:r>
          </w:p>
        </w:tc>
        <w:tc>
          <w:tcPr>
            <w:tcW w:w="3551" w:type="dxa"/>
            <w:tcBorders/>
            <w:vAlign w:val="center"/>
          </w:tcPr>
          <w:p>
            <w:pPr>
              <w:pStyle w:val="TableContents"/>
              <w:bidi w:val="0"/>
              <w:spacing w:before="0" w:after="0"/>
              <w:jc w:val="left"/>
              <w:rPr/>
            </w:pPr>
            <w:r>
              <w:rPr/>
              <w:t>8950 E. Lowry Boulevard</w:t>
              <w:br/>
              <w:t>Denver</w:t>
              <w:br/>
              <w:t xml:space="preserve">COLORADO </w:t>
              <w:br/>
              <w:t>80230</w:t>
            </w:r>
          </w:p>
        </w:tc>
      </w:tr>
      <w:tr>
        <w:trPr/>
        <w:tc>
          <w:tcPr>
            <w:tcW w:w="6654" w:type="dxa"/>
            <w:tcBorders/>
            <w:vAlign w:val="center"/>
          </w:tcPr>
          <w:p>
            <w:pPr>
              <w:pStyle w:val="TableContents"/>
              <w:bidi w:val="0"/>
              <w:spacing w:before="0" w:after="283"/>
              <w:jc w:val="left"/>
              <w:rPr/>
            </w:pPr>
            <w:r>
              <w:rPr/>
              <w:t>Phone</w:t>
            </w:r>
          </w:p>
        </w:tc>
        <w:tc>
          <w:tcPr>
            <w:tcW w:w="3551" w:type="dxa"/>
            <w:tcBorders/>
            <w:vAlign w:val="center"/>
          </w:tcPr>
          <w:p>
            <w:pPr>
              <w:pStyle w:val="TableContents"/>
              <w:bidi w:val="0"/>
              <w:spacing w:before="0" w:after="0"/>
              <w:jc w:val="left"/>
              <w:rPr/>
            </w:pPr>
            <w:r>
              <w:rPr/>
              <w:t>8448038745</w:t>
            </w:r>
          </w:p>
        </w:tc>
      </w:tr>
      <w:tr>
        <w:trPr/>
        <w:tc>
          <w:tcPr>
            <w:tcW w:w="6654" w:type="dxa"/>
            <w:tcBorders/>
            <w:vAlign w:val="center"/>
          </w:tcPr>
          <w:p>
            <w:pPr>
              <w:pStyle w:val="TableContents"/>
              <w:bidi w:val="0"/>
              <w:spacing w:before="0" w:after="283"/>
              <w:jc w:val="left"/>
              <w:rPr/>
            </w:pPr>
            <w:r>
              <w:rPr/>
              <w:t>Name of Person for Whose Account the Securities are To Be Sold</w:t>
            </w:r>
          </w:p>
        </w:tc>
        <w:tc>
          <w:tcPr>
            <w:tcW w:w="3551" w:type="dxa"/>
            <w:tcBorders/>
            <w:vAlign w:val="center"/>
          </w:tcPr>
          <w:p>
            <w:pPr>
              <w:pStyle w:val="TableContents"/>
              <w:bidi w:val="0"/>
              <w:spacing w:before="0" w:after="0"/>
              <w:jc w:val="left"/>
              <w:rPr/>
            </w:pPr>
            <w:r>
              <w:rPr/>
              <w:t>Nicole Damato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54" w:type="dxa"/>
            <w:tcBorders/>
            <w:vAlign w:val="center"/>
          </w:tcPr>
          <w:p>
            <w:pPr>
              <w:pStyle w:val="TableContents"/>
              <w:bidi w:val="0"/>
              <w:spacing w:before="0" w:after="283"/>
              <w:jc w:val="left"/>
              <w:rPr/>
            </w:pPr>
            <w:r>
              <w:rPr/>
              <w:t>Relationship to Issuer</w:t>
            </w:r>
          </w:p>
        </w:tc>
        <w:tc>
          <w:tcPr>
            <w:tcW w:w="3551"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J.P. Morgan Securities LLC</w:t>
              <w:br/>
              <w:t>270 Park Avenue</w:t>
              <w:br/>
              <w:t>10th Floor</w:t>
              <w:br/>
              <w:t>New York   NY   10017</w:t>
            </w:r>
          </w:p>
        </w:tc>
        <w:tc>
          <w:tcPr>
            <w:tcW w:w="1179" w:type="dxa"/>
            <w:tcBorders/>
            <w:vAlign w:val="center"/>
          </w:tcPr>
          <w:p>
            <w:pPr>
              <w:pStyle w:val="TableContents"/>
              <w:bidi w:val="0"/>
              <w:spacing w:before="0" w:after="283"/>
              <w:jc w:val="left"/>
              <w:rPr/>
            </w:pPr>
            <w:r>
              <w:rPr/>
              <w:t>34021</w:t>
            </w:r>
          </w:p>
        </w:tc>
        <w:tc>
          <w:tcPr>
            <w:tcW w:w="1388" w:type="dxa"/>
            <w:tcBorders/>
            <w:vAlign w:val="center"/>
          </w:tcPr>
          <w:p>
            <w:pPr>
              <w:pStyle w:val="TableContents"/>
              <w:bidi w:val="0"/>
              <w:spacing w:before="0" w:after="283"/>
              <w:jc w:val="left"/>
              <w:rPr/>
            </w:pPr>
            <w:r>
              <w:rPr/>
              <w:t>292581</w:t>
            </w:r>
          </w:p>
        </w:tc>
        <w:tc>
          <w:tcPr>
            <w:tcW w:w="1562" w:type="dxa"/>
            <w:tcBorders/>
            <w:vAlign w:val="center"/>
          </w:tcPr>
          <w:p>
            <w:pPr>
              <w:pStyle w:val="TableContents"/>
              <w:bidi w:val="0"/>
              <w:spacing w:before="0" w:after="283"/>
              <w:jc w:val="left"/>
              <w:rPr/>
            </w:pPr>
            <w:r>
              <w:rPr/>
              <w:t>136451425</w:t>
            </w:r>
          </w:p>
        </w:tc>
        <w:tc>
          <w:tcPr>
            <w:tcW w:w="1573" w:type="dxa"/>
            <w:tcBorders/>
            <w:vAlign w:val="center"/>
          </w:tcPr>
          <w:p>
            <w:pPr>
              <w:pStyle w:val="TableContents"/>
              <w:bidi w:val="0"/>
              <w:spacing w:before="0" w:after="283"/>
              <w:jc w:val="left"/>
              <w:rPr/>
            </w:pPr>
            <w:r>
              <w:rPr/>
              <w:t>09/25/2026</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07/02/2023</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15067</w:t>
            </w:r>
          </w:p>
        </w:tc>
        <w:tc>
          <w:tcPr>
            <w:tcW w:w="1078" w:type="dxa"/>
            <w:tcBorders/>
            <w:vAlign w:val="center"/>
          </w:tcPr>
          <w:p>
            <w:pPr>
              <w:pStyle w:val="TableContents"/>
              <w:bidi w:val="0"/>
              <w:spacing w:before="0" w:after="283"/>
              <w:jc w:val="left"/>
              <w:rPr/>
            </w:pPr>
            <w:r>
              <w:rPr/>
              <w:t>07/02/2023</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08/15/2023</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18954</w:t>
            </w:r>
          </w:p>
        </w:tc>
        <w:tc>
          <w:tcPr>
            <w:tcW w:w="1078" w:type="dxa"/>
            <w:tcBorders/>
            <w:vAlign w:val="center"/>
          </w:tcPr>
          <w:p>
            <w:pPr>
              <w:pStyle w:val="TableContents"/>
              <w:bidi w:val="0"/>
              <w:spacing w:before="0" w:after="283"/>
              <w:jc w:val="left"/>
              <w:rPr/>
            </w:pPr>
            <w:r>
              <w:rPr/>
              <w:t>08/15/2023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89"/>
        <w:gridCol w:w="5416"/>
      </w:tblGrid>
      <w:tr>
        <w:trPr/>
        <w:tc>
          <w:tcPr>
            <w:tcW w:w="4789" w:type="dxa"/>
            <w:tcBorders/>
            <w:vAlign w:val="center"/>
          </w:tcPr>
          <w:p>
            <w:pPr>
              <w:pStyle w:val="TableContents"/>
              <w:bidi w:val="0"/>
              <w:spacing w:before="0" w:after="283"/>
              <w:jc w:val="left"/>
              <w:rPr/>
            </w:pPr>
            <w:r>
              <w:rPr/>
              <w:t>Remarks</w:t>
            </w:r>
          </w:p>
        </w:tc>
        <w:tc>
          <w:tcPr>
            <w:tcW w:w="5416" w:type="dxa"/>
            <w:tcBorders/>
            <w:vAlign w:val="center"/>
          </w:tcPr>
          <w:p>
            <w:pPr>
              <w:pStyle w:val="TableContents"/>
              <w:bidi w:val="0"/>
              <w:spacing w:before="0" w:after="283"/>
              <w:jc w:val="left"/>
              <w:rPr>
                <w:sz w:val="4"/>
                <w:szCs w:val="4"/>
              </w:rPr>
            </w:pPr>
            <w:r>
              <w:rPr>
                <w:sz w:val="4"/>
                <w:szCs w:val="4"/>
              </w:rPr>
            </w:r>
          </w:p>
        </w:tc>
      </w:tr>
      <w:tr>
        <w:trPr/>
        <w:tc>
          <w:tcPr>
            <w:tcW w:w="4789" w:type="dxa"/>
            <w:tcBorders/>
            <w:vAlign w:val="center"/>
          </w:tcPr>
          <w:p>
            <w:pPr>
              <w:pStyle w:val="TableContents"/>
              <w:bidi w:val="0"/>
              <w:spacing w:before="0" w:after="283"/>
              <w:jc w:val="left"/>
              <w:rPr/>
            </w:pPr>
            <w:r>
              <w:rPr/>
              <w:t>Date of Notice</w:t>
            </w:r>
          </w:p>
        </w:tc>
        <w:tc>
          <w:tcPr>
            <w:tcW w:w="5416" w:type="dxa"/>
            <w:tcBorders/>
            <w:vAlign w:val="center"/>
          </w:tcPr>
          <w:p>
            <w:pPr>
              <w:pStyle w:val="TableContents"/>
              <w:bidi w:val="0"/>
              <w:spacing w:before="0" w:after="0"/>
              <w:jc w:val="left"/>
              <w:rPr/>
            </w:pPr>
            <w:r>
              <w:rPr/>
              <w:t>09/25/2026</w:t>
            </w:r>
          </w:p>
        </w:tc>
      </w:tr>
      <w:tr>
        <w:trPr/>
        <w:tc>
          <w:tcPr>
            <w:tcW w:w="4789" w:type="dxa"/>
            <w:tcBorders/>
            <w:vAlign w:val="center"/>
          </w:tcPr>
          <w:p>
            <w:pPr>
              <w:pStyle w:val="TableContents"/>
              <w:bidi w:val="0"/>
              <w:spacing w:before="0" w:after="283"/>
              <w:jc w:val="left"/>
              <w:rPr/>
            </w:pPr>
            <w:r>
              <w:rPr/>
              <w:t>Date of Plan Adoption or Giving of Instruction, If Relying on Rule 10b5-1</w:t>
            </w:r>
          </w:p>
        </w:tc>
        <w:tc>
          <w:tcPr>
            <w:tcW w:w="5416" w:type="dxa"/>
            <w:tcBorders/>
            <w:vAlign w:val="center"/>
          </w:tcPr>
          <w:p>
            <w:pPr>
              <w:pStyle w:val="TableContents"/>
              <w:bidi w:val="0"/>
              <w:spacing w:before="0" w:after="0"/>
              <w:jc w:val="left"/>
              <w:rPr/>
            </w:pPr>
            <w:r>
              <w:rPr/>
              <w:t>06/02/2026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89" w:type="dxa"/>
            <w:tcBorders/>
            <w:vAlign w:val="center"/>
          </w:tcPr>
          <w:p>
            <w:pPr>
              <w:pStyle w:val="TableContents"/>
              <w:bidi w:val="0"/>
              <w:spacing w:before="0" w:after="283"/>
              <w:jc w:val="left"/>
              <w:rPr/>
            </w:pPr>
            <w:r>
              <w:rPr/>
              <w:t>Signature</w:t>
            </w:r>
          </w:p>
        </w:tc>
        <w:tc>
          <w:tcPr>
            <w:tcW w:w="5416" w:type="dxa"/>
            <w:tcBorders/>
            <w:vAlign w:val="center"/>
          </w:tcPr>
          <w:p>
            <w:pPr>
              <w:pStyle w:val="TableContents"/>
              <w:bidi w:val="0"/>
              <w:spacing w:before="0" w:after="0"/>
              <w:jc w:val="left"/>
              <w:rPr/>
            </w:pPr>
            <w:r>
              <w:rPr/>
              <w:t>/s/ J.P. Morgan Securities LLC as agent and attorney-in-fact for Nicole DAmato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602</Words>
  <Characters>3035</Characters>
  <CharactersWithSpaces>3574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