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IGNITE AGGREGATOR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InnovAge Holding Corp.</w:t>
              </w:r>
            </w:hyperlink>
            <w:r>
              <w:rPr/>
              <w:t xml:space="preserve"> [ </w:t>
            </w:r>
            <w:r>
              <w:rPr>
                <w:rFonts w:ascii="Times;serif" w:hAnsi="Times;serif"/>
                <w:color w:val="0000FF"/>
                <w:sz w:val="24"/>
                <w:shd w:fill="FFFFFF" w:val="clear"/>
              </w:rPr>
              <w:t>INNV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24"/>
        <w:gridCol w:w="905"/>
        <w:gridCol w:w="778"/>
        <w:gridCol w:w="601"/>
        <w:gridCol w:w="330"/>
        <w:gridCol w:w="1235"/>
        <w:gridCol w:w="401"/>
        <w:gridCol w:w="629"/>
        <w:gridCol w:w="1415"/>
        <w:gridCol w:w="935"/>
        <w:gridCol w:w="11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10,000,000</w:t>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9.25</w:t>
            </w:r>
          </w:p>
        </w:tc>
        <w:tc>
          <w:tcPr>
            <w:tcW w:w="14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102,576,555</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IGNITE AGGREGATOR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APAX X (GUERNSEY) USD AIV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IGNITE GP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Apax X EUR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Apax X USD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Apax X GP Co.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24, 2026, TCO Group Holdings, L.P. sold 10,000,000 shares of common stock, par value $0.001, of InnovAge Holding Corp. (the "Issuer") in an underwritten public offering pursuant to the Issuer's Registration Statement on Form S-3 (File No. 333-297888).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held directly by TCO Group Holdings, L.P. The limited partners of TCO Group Holdings, L.P. may control the voting and dispositive power with respect to the common stock if Ignite Aggregator LP consents to a change to the delegation of authority to the committee of limited partners that controls TCO Group Holding, L.P. Ignite GP, Inc. serves as the general partner of Ignite Aggregator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Ignite Aggregator LP's partnership interests are held by Apax X GP Co. Limited on behalf of Apax X EUR LP, Apax X (Guernsey) USD AIV LP and Apax X USD LP (collectively, the "Apax X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Apax X GP Co. Limited, a company incorporated in Guernsey, acts as the investment manager and is responsible for the decision-making on behalf of the Apax X Fund. Each of the foregoing entities disclaims beneficial ownership of the shares held of record by TCO Group Holdings, L.P. except to the extent of its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Cavanna, President of Ignite GP, Inc., the general partner of Ignite Aggregator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Cavanna, Authorized Signatory of Ignite GP, Inc.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Jeremy Latham, Authorized Signatory of Apax X (Guernsey) USD AIV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Jeremy Latham, Authorized Signatory of Apax X EUR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Jeremy Latham, Authorized Signatory of Apax X USD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Jeremy Latham, Authorized Signatory of Apax X GP Co. Limited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4959" TargetMode="External"/><Relationship Id="rId5" Type="http://schemas.openxmlformats.org/officeDocument/2006/relationships/hyperlink" Target="http://www.sec.gov/cgi-bin/browse-edgar?action=getcompany&amp;CIK=00018343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44959" TargetMode="External"/><Relationship Id="rId9" Type="http://schemas.openxmlformats.org/officeDocument/2006/relationships/hyperlink" Target="http://www.sec.gov/cgi-bin/browse-edgar?action=getcompany&amp;CIK=0001848852" TargetMode="External"/><Relationship Id="rId10" Type="http://schemas.openxmlformats.org/officeDocument/2006/relationships/hyperlink" Target="http://www.sec.gov/cgi-bin/browse-edgar?action=getcompany&amp;CIK=0001848819" TargetMode="External"/><Relationship Id="rId11" Type="http://schemas.openxmlformats.org/officeDocument/2006/relationships/hyperlink" Target="http://www.sec.gov/cgi-bin/browse-edgar?action=getcompany&amp;CIK=0001781078" TargetMode="External"/><Relationship Id="rId12" Type="http://schemas.openxmlformats.org/officeDocument/2006/relationships/hyperlink" Target="http://www.sec.gov/cgi-bin/browse-edgar?action=getcompany&amp;CIK=0001781247" TargetMode="External"/><Relationship Id="rId13" Type="http://schemas.openxmlformats.org/officeDocument/2006/relationships/hyperlink" Target="http://www.sec.gov/cgi-bin/browse-edgar?action=getcompany&amp;CIK=000181705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1039</Words>
  <Characters>5466</Characters>
  <CharactersWithSpaces>6340</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