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17, 2026</w:t>
      </w:r>
    </w:p>
    <w:p>
      <w:pPr>
        <w:spacing w:after="0" w:line="15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INNOVAGE HOLDING CORP.</w:t>
      </w:r>
    </w:p>
    <w:p>
      <w:pPr>
        <w:spacing w:after="0" w:line="5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560" w:type="dxa"/>
        <w:tblCellMar>
          <w:top w:w="0" w:type="dxa"/>
          <w:left w:w="0" w:type="dxa"/>
          <w:bottom w:w="0" w:type="dxa"/>
          <w:right w:w="0" w:type="dxa"/>
        </w:tblCellMar>
      </w:tblPr>
      <w:tr>
        <w:trPr>
          <w:trHeight w:val="229"/>
        </w:trPr>
        <w:tc>
          <w:tcPr>
            <w:tcW w:w="350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2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001-40159</w:t>
            </w:r>
          </w:p>
        </w:tc>
        <w:tc>
          <w:tcPr>
            <w:tcW w:w="23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81-0710819</w:t>
            </w:r>
          </w:p>
        </w:tc>
        <w:tc>
          <w:tcPr>
            <w:tcW w:w="0" w:type="dxa"/>
            <w:vAlign w:val="bottom"/>
          </w:tcPr>
          <w:p>
            <w:pPr>
              <w:spacing w:after="0"/>
              <w:rPr>
                <w:sz w:val="1"/>
                <w:szCs w:val="1"/>
                <w:color w:val="auto"/>
              </w:rPr>
            </w:pPr>
          </w:p>
        </w:tc>
      </w:tr>
      <w:tr>
        <w:trPr>
          <w:trHeight w:val="189"/>
        </w:trPr>
        <w:tc>
          <w:tcPr>
            <w:tcW w:w="3500" w:type="dxa"/>
            <w:vAlign w:val="bottom"/>
          </w:tcPr>
          <w:p>
            <w:pPr>
              <w:jc w:val="center"/>
              <w:ind w:right="430"/>
              <w:spacing w:after="0" w:line="189"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3520" w:type="dxa"/>
            <w:vAlign w:val="bottom"/>
          </w:tcPr>
          <w:p>
            <w:pPr>
              <w:jc w:val="center"/>
              <w:ind w:right="31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2320" w:type="dxa"/>
            <w:vAlign w:val="bottom"/>
          </w:tcPr>
          <w:p>
            <w:pPr>
              <w:jc w:val="center"/>
              <w:ind w:left="830"/>
              <w:spacing w:after="0" w:line="189" w:lineRule="exact"/>
              <w:rPr>
                <w:sz w:val="20"/>
                <w:szCs w:val="20"/>
                <w:color w:val="auto"/>
              </w:rPr>
            </w:pPr>
            <w:r>
              <w:rPr>
                <w:rFonts w:ascii="Times New Roman" w:cs="Times New Roman" w:eastAsia="Times New Roman" w:hAnsi="Times New Roman"/>
                <w:sz w:val="18"/>
                <w:szCs w:val="18"/>
                <w:b w:val="1"/>
                <w:bCs w:val="1"/>
                <w:color w:val="auto"/>
                <w:w w:val="99"/>
              </w:rPr>
              <w:t>(IRS Employer</w:t>
            </w:r>
          </w:p>
        </w:tc>
        <w:tc>
          <w:tcPr>
            <w:tcW w:w="0" w:type="dxa"/>
            <w:vAlign w:val="bottom"/>
          </w:tcPr>
          <w:p>
            <w:pPr>
              <w:spacing w:after="0"/>
              <w:rPr>
                <w:sz w:val="1"/>
                <w:szCs w:val="1"/>
                <w:color w:val="auto"/>
              </w:rPr>
            </w:pPr>
          </w:p>
        </w:tc>
      </w:tr>
      <w:tr>
        <w:trPr>
          <w:trHeight w:val="238"/>
        </w:trPr>
        <w:tc>
          <w:tcPr>
            <w:tcW w:w="350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3520" w:type="dxa"/>
            <w:vAlign w:val="bottom"/>
          </w:tcPr>
          <w:p>
            <w:pPr>
              <w:spacing w:after="0"/>
              <w:rPr>
                <w:sz w:val="20"/>
                <w:szCs w:val="20"/>
                <w:color w:val="auto"/>
              </w:rPr>
            </w:pPr>
          </w:p>
        </w:tc>
        <w:tc>
          <w:tcPr>
            <w:tcW w:w="2320" w:type="dxa"/>
            <w:vAlign w:val="bottom"/>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c>
          <w:tcPr>
            <w:tcW w:w="0" w:type="dxa"/>
            <w:vAlign w:val="bottom"/>
          </w:tcPr>
          <w:p>
            <w:pPr>
              <w:spacing w:after="0"/>
              <w:rPr>
                <w:sz w:val="1"/>
                <w:szCs w:val="1"/>
                <w:color w:val="auto"/>
              </w:rPr>
            </w:pPr>
          </w:p>
        </w:tc>
      </w:tr>
      <w:tr>
        <w:trPr>
          <w:trHeight w:val="396"/>
        </w:trPr>
        <w:tc>
          <w:tcPr>
            <w:tcW w:w="350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rPr>
              <w:t>8950 E. Lowry Boulevard</w:t>
            </w:r>
          </w:p>
        </w:tc>
        <w:tc>
          <w:tcPr>
            <w:tcW w:w="3520" w:type="dxa"/>
            <w:vAlign w:val="bottom"/>
          </w:tcPr>
          <w:p>
            <w:pPr>
              <w:spacing w:after="0"/>
              <w:rPr>
                <w:sz w:val="24"/>
                <w:szCs w:val="24"/>
                <w:color w:val="auto"/>
              </w:rPr>
            </w:pPr>
          </w:p>
        </w:tc>
        <w:tc>
          <w:tcPr>
            <w:tcW w:w="232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80230</w:t>
            </w:r>
          </w:p>
        </w:tc>
        <w:tc>
          <w:tcPr>
            <w:tcW w:w="0" w:type="dxa"/>
            <w:vAlign w:val="bottom"/>
          </w:tcPr>
          <w:p>
            <w:pPr>
              <w:spacing w:after="0"/>
              <w:rPr>
                <w:sz w:val="1"/>
                <w:szCs w:val="1"/>
                <w:color w:val="auto"/>
              </w:rPr>
            </w:pPr>
          </w:p>
        </w:tc>
      </w:tr>
      <w:tr>
        <w:trPr>
          <w:trHeight w:val="230"/>
        </w:trPr>
        <w:tc>
          <w:tcPr>
            <w:tcW w:w="350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7"/>
              </w:rPr>
              <w:t>Denver, CO</w:t>
            </w:r>
          </w:p>
        </w:tc>
        <w:tc>
          <w:tcPr>
            <w:tcW w:w="3520" w:type="dxa"/>
            <w:vAlign w:val="bottom"/>
          </w:tcPr>
          <w:p>
            <w:pPr>
              <w:spacing w:after="0"/>
              <w:rPr>
                <w:sz w:val="19"/>
                <w:szCs w:val="19"/>
                <w:color w:val="auto"/>
              </w:rPr>
            </w:pPr>
          </w:p>
        </w:tc>
        <w:tc>
          <w:tcPr>
            <w:tcW w:w="2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50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520" w:type="dxa"/>
            <w:vAlign w:val="bottom"/>
          </w:tcPr>
          <w:p>
            <w:pPr>
              <w:spacing w:after="0"/>
              <w:rPr>
                <w:sz w:val="20"/>
                <w:szCs w:val="20"/>
                <w:color w:val="auto"/>
              </w:rPr>
            </w:pPr>
          </w:p>
        </w:tc>
        <w:tc>
          <w:tcPr>
            <w:tcW w:w="2320" w:type="dxa"/>
            <w:vAlign w:val="bottom"/>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rPr>
              <w:t>(Zip Code)</w:t>
            </w:r>
          </w:p>
        </w:tc>
        <w:tc>
          <w:tcPr>
            <w:tcW w:w="0" w:type="dxa"/>
            <w:vAlign w:val="bottom"/>
          </w:tcPr>
          <w:p>
            <w:pPr>
              <w:spacing w:after="0"/>
              <w:rPr>
                <w:sz w:val="1"/>
                <w:szCs w:val="1"/>
                <w:color w:val="auto"/>
              </w:rPr>
            </w:pPr>
          </w:p>
        </w:tc>
      </w:tr>
    </w:tbl>
    <w:p>
      <w:pPr>
        <w:spacing w:after="0" w:line="24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(844) 803-8745</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17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166" w:lineRule="exact"/>
        <w:rPr>
          <w:sz w:val="24"/>
          <w:szCs w:val="24"/>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0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7"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43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5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3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4380" w:type="dxa"/>
            <w:vAlign w:val="bottom"/>
            <w:tcBorders>
              <w:left w:val="single" w:sz="8" w:color="auto"/>
              <w:right w:val="single" w:sz="8" w:color="auto"/>
            </w:tcBorders>
          </w:tcPr>
          <w:p>
            <w:pPr>
              <w:spacing w:after="0"/>
              <w:rPr>
                <w:sz w:val="20"/>
                <w:szCs w:val="20"/>
                <w:color w:val="auto"/>
              </w:rPr>
            </w:pPr>
          </w:p>
        </w:tc>
        <w:tc>
          <w:tcPr>
            <w:tcW w:w="2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4360" w:type="dxa"/>
            <w:vAlign w:val="bottom"/>
            <w:tcBorders>
              <w:bottom w:val="single" w:sz="8" w:color="auto"/>
              <w:right w:val="single" w:sz="8" w:color="auto"/>
            </w:tcBorders>
          </w:tcPr>
          <w:p>
            <w:pPr>
              <w:spacing w:after="0"/>
              <w:rPr>
                <w:sz w:val="2"/>
                <w:szCs w:val="2"/>
                <w:color w:val="auto"/>
              </w:rPr>
            </w:pPr>
          </w:p>
        </w:tc>
      </w:tr>
      <w:tr>
        <w:trPr>
          <w:trHeight w:val="214"/>
        </w:trPr>
        <w:tc>
          <w:tcPr>
            <w:tcW w:w="4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$0.001 par value</w:t>
            </w:r>
          </w:p>
        </w:tc>
        <w:tc>
          <w:tcPr>
            <w:tcW w:w="2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INNV</w:t>
            </w:r>
          </w:p>
        </w:tc>
        <w:tc>
          <w:tcPr>
            <w:tcW w:w="4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4380" w:type="dxa"/>
            <w:vAlign w:val="bottom"/>
            <w:tcBorders>
              <w:left w:val="single" w:sz="8" w:color="auto"/>
              <w:right w:val="single" w:sz="8" w:color="auto"/>
            </w:tcBorders>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4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4360" w:type="dxa"/>
            <w:vAlign w:val="bottom"/>
            <w:tcBorders>
              <w:bottom w:val="single" w:sz="8" w:color="auto"/>
              <w:right w:val="single" w:sz="8" w:color="auto"/>
            </w:tcBorders>
          </w:tcPr>
          <w:p>
            <w:pPr>
              <w:spacing w:after="0"/>
              <w:rPr>
                <w:sz w:val="2"/>
                <w:szCs w:val="2"/>
                <w:color w:val="auto"/>
              </w:rPr>
            </w:pPr>
          </w:p>
        </w:tc>
      </w:tr>
    </w:tbl>
    <w:p>
      <w:pPr>
        <w:spacing w:after="0" w:line="252"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8" w:lineRule="exact"/>
        <w:rPr>
          <w:sz w:val="24"/>
          <w:szCs w:val="24"/>
          <w:color w:val="auto"/>
        </w:rPr>
      </w:pPr>
    </w:p>
    <w:p>
      <w:pPr>
        <w:ind w:left="8900"/>
        <w:spacing w:after="0"/>
        <w:rPr>
          <w:sz w:val="20"/>
          <w:szCs w:val="20"/>
          <w:color w:val="auto"/>
        </w:rPr>
      </w:pPr>
      <w:r>
        <w:rPr>
          <w:rFonts w:ascii="Times New Roman" w:cs="Times New Roman" w:eastAsia="Times New Roman" w:hAnsi="Times New Roman"/>
          <w:sz w:val="18"/>
          <w:szCs w:val="18"/>
          <w:b w:val="1"/>
          <w:bCs w:val="1"/>
          <w:color w:val="auto"/>
        </w:rPr>
        <w:t xml:space="preserve">Emerging growth company </w:t>
      </w:r>
      <w:r>
        <w:rPr>
          <w:rFonts w:ascii="Wingdings" w:cs="Wingdings" w:eastAsia="Wingdings" w:hAnsi="Wingdings"/>
          <w:sz w:val="18"/>
          <w:szCs w:val="18"/>
          <w:b w:val="1"/>
          <w:bCs w:val="1"/>
          <w:color w:val="auto"/>
        </w:rPr>
        <w:t>x</w:t>
      </w:r>
    </w:p>
    <w:p>
      <w:pPr>
        <w:spacing w:after="0" w:line="189" w:lineRule="exact"/>
        <w:rPr>
          <w:sz w:val="24"/>
          <w:szCs w:val="24"/>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787400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1402" w:right="31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u w:val="single" w:color="auto"/>
          <w:color w:val="auto"/>
        </w:rPr>
        <w:t>Item 7.01</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Regulation FD Disclosure</w:t>
      </w:r>
      <w:r>
        <w:rPr>
          <w:rFonts w:ascii="Times New Roman" w:cs="Times New Roman" w:eastAsia="Times New Roman" w:hAnsi="Times New Roman"/>
          <w:sz w:val="17"/>
          <w:szCs w:val="17"/>
          <w:b w:val="1"/>
          <w:bCs w:val="1"/>
          <w:u w:val="single" w:color="auto"/>
          <w:color w:val="auto"/>
        </w:rPr>
        <w:t>.</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17, 2026, InnovAge Holding Corp. (the “Company”) will meet with investors and analysts at the KeyBank Capital Markets Healthcare Forum. At such meetings, the Company expects to reaffirms its full year fiscal year 2026 guidance as provided in its press release issued on February 3, 2026 in connection with the announcement of the Company’s results for the second fiscal quarter ended December 31, 2026. A copy of the presentation to be used in connection with these meetings has been posted on the Company’s Investor Relations website and is accessible to the public at https://investor.innovage.com.</w:t>
      </w:r>
    </w:p>
    <w:p>
      <w:pPr>
        <w:spacing w:after="0" w:line="21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shall not be deemed “filed” for purposes of Section 18 of the Securities Exchange Act of 1934, as amended (the “Exchange Act”), or otherwise subject to the liabilities of that section. This information shall not be deemed to be incorporated by reference in any filing under the Securities Act of 1933, as amended, or the Exchange Act, except as shall be expressly set forth by specific reference to such disclosure in this Form 8-K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72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INNOVAGE HOLDING CORP.</w:t>
            </w:r>
          </w:p>
        </w:tc>
      </w:tr>
      <w:tr>
        <w:trPr>
          <w:trHeight w:val="581"/>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March 17, 2026</w:t>
            </w:r>
          </w:p>
        </w:tc>
        <w:tc>
          <w:tcPr>
            <w:tcW w:w="272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 xml:space="preserve">/s/ </w:t>
            </w:r>
            <w:r>
              <w:rPr>
                <w:rFonts w:ascii="Times New Roman" w:cs="Times New Roman" w:eastAsia="Times New Roman" w:hAnsi="Times New Roman"/>
                <w:sz w:val="17"/>
                <w:szCs w:val="17"/>
                <w:color w:val="auto"/>
              </w:rPr>
              <w:t>Benjamin C. Adams</w:t>
            </w:r>
          </w:p>
        </w:tc>
      </w:tr>
      <w:tr>
        <w:trPr>
          <w:trHeight w:val="218"/>
        </w:trPr>
        <w:tc>
          <w:tcPr>
            <w:tcW w:w="3500" w:type="dxa"/>
            <w:vAlign w:val="bottom"/>
          </w:tcPr>
          <w:p>
            <w:pPr>
              <w:spacing w:after="0"/>
              <w:rPr>
                <w:sz w:val="18"/>
                <w:szCs w:val="18"/>
                <w:color w:val="auto"/>
              </w:rPr>
            </w:pPr>
          </w:p>
        </w:tc>
        <w:tc>
          <w:tcPr>
            <w:tcW w:w="272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Name:</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Benjamin C. Adams</w:t>
            </w:r>
          </w:p>
        </w:tc>
      </w:tr>
      <w:tr>
        <w:trPr>
          <w:trHeight w:val="234"/>
        </w:trPr>
        <w:tc>
          <w:tcPr>
            <w:tcW w:w="3500" w:type="dxa"/>
            <w:vAlign w:val="bottom"/>
          </w:tcPr>
          <w:p>
            <w:pPr>
              <w:spacing w:after="0"/>
              <w:rPr>
                <w:sz w:val="20"/>
                <w:szCs w:val="20"/>
                <w:color w:val="auto"/>
              </w:rPr>
            </w:pPr>
          </w:p>
        </w:tc>
        <w:tc>
          <w:tcPr>
            <w:tcW w:w="272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2026-03-17T07:05:21Z</dcterms:created>
  <dcterms:modified xsi:type="dcterms:W3CDTF">2026-03-17T07:05:21Z</dcterms:modified>
</cp:coreProperties>
</file>