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IGNITE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InnovAge Holding Corp.</w:t>
              </w:r>
            </w:hyperlink>
            <w:r>
              <w:rPr/>
              <w:t xml:space="preserve"> [ </w:t>
            </w:r>
            <w:r>
              <w:rPr>
                <w:rFonts w:ascii="Times;serif" w:hAnsi="Times;serif"/>
                <w:color w:val="0000FF"/>
                <w:sz w:val="24"/>
                <w:shd w:fill="FFFFFF" w:val="clear"/>
              </w:rPr>
              <w:t>INNV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5"/>
        <w:gridCol w:w="907"/>
        <w:gridCol w:w="780"/>
        <w:gridCol w:w="602"/>
        <w:gridCol w:w="333"/>
        <w:gridCol w:w="1138"/>
        <w:gridCol w:w="407"/>
        <w:gridCol w:w="634"/>
        <w:gridCol w:w="1422"/>
        <w:gridCol w:w="943"/>
        <w:gridCol w:w="115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$0.001 par value</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10/21/2026</w:t>
            </w:r>
          </w:p>
        </w:tc>
        <w:tc>
          <w:tcPr>
            <w:tcW w:w="7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1,500,000</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9.25</w:t>
            </w:r>
          </w:p>
        </w:tc>
        <w:tc>
          <w:tcPr>
            <w:tcW w:w="14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101,076,555</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IGNITE AGGREGATOR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APAX X (GUERNSEY) USD AIV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IGNITE GP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Apax X EUR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Apax X USD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Apax X GP Co.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APAX PARTNERS US,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 58TH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21, 2026, TCO Group Holdings, L.P. sold 1,500,000 shares of common stock, par value $0.001, of InnovAge Holding Corp. (the "Issuer") in connection with the underwriters' exercise of their over-allotment option relating to the underwritten public offering pursuant to the Issuer's Registration Statement on Form S-3 (File No. 333-297888).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held directly by TCO Group Holdings, L.P. The limited partners of TCO Group Holdings, L.P. may control the voting and dispositive power with respect to the common stock if Ignite Aggregator LP consents to a change to the delegation of authority to the committee of limited partners that controls TCO Group Holding, L.P. Ignite GP, Inc. serves as the general partner of Ignite Aggregator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Ignite Aggregator LP's partnership interests are held by Apax X GP Co. Limited on behalf of Apax X EUR LP, Apax X (Guernsey) USD AIV LP and Apax X USD LP (collectively, the "Apax X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Apax X GP Co. Limited, a company incorporated in Guernsey, acts as the investment manager and is responsible for the decision-making on behalf of the Apax X Fund. Each of the foregoing entities disclaims beneficial ownership of the shares held of record by TCO Group Holdings, L.P. except to the extent of its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Cavanna, President of Ignite GP, Inc., the general partner of Ignite Aggregator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Cavanna, Authorized Signatory of Ignite GP, Inc.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Guille, Authorized Signatory of Apax X (Guernsey) USD AIV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Guille, Authorized Signatory of Apax X EUR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Guille, Authorized Signatory of Apax X USD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Guille, Authorized Signatory of Apax X GP Co. Limited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4959" TargetMode="External"/><Relationship Id="rId5" Type="http://schemas.openxmlformats.org/officeDocument/2006/relationships/hyperlink" Target="http://www.sec.gov/cgi-bin/browse-edgar?action=getcompany&amp;CIK=00018343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844959" TargetMode="External"/><Relationship Id="rId9" Type="http://schemas.openxmlformats.org/officeDocument/2006/relationships/hyperlink" Target="http://www.sec.gov/cgi-bin/browse-edgar?action=getcompany&amp;CIK=0001848852" TargetMode="External"/><Relationship Id="rId10" Type="http://schemas.openxmlformats.org/officeDocument/2006/relationships/hyperlink" Target="http://www.sec.gov/cgi-bin/browse-edgar?action=getcompany&amp;CIK=0001848819" TargetMode="External"/><Relationship Id="rId11" Type="http://schemas.openxmlformats.org/officeDocument/2006/relationships/hyperlink" Target="http://www.sec.gov/cgi-bin/browse-edgar?action=getcompany&amp;CIK=0001781078" TargetMode="External"/><Relationship Id="rId12" Type="http://schemas.openxmlformats.org/officeDocument/2006/relationships/hyperlink" Target="http://www.sec.gov/cgi-bin/browse-edgar?action=getcompany&amp;CIK=0001781247" TargetMode="External"/><Relationship Id="rId13" Type="http://schemas.openxmlformats.org/officeDocument/2006/relationships/hyperlink" Target="http://www.sec.gov/cgi-bin/browse-edgar?action=getcompany&amp;CIK=0001817053"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1050</Words>
  <Characters>5538</Characters>
  <CharactersWithSpaces>6423</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